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sz w:val="22"/>
          <w:szCs w:val="22"/>
        </w:rPr>
      </w:pPr>
      <w:r>
        <w:rPr>
          <w:rFonts w:cs="Arial" w:ascii="Arial" w:hAnsi="Arial"/>
          <w:b/>
          <w:bCs/>
          <w:color w:val="000000"/>
          <w:sz w:val="22"/>
          <w:szCs w:val="22"/>
          <w:lang w:val="fr-FR"/>
        </w:rPr>
        <w:t>An montagne de sensachón</w:t>
      </w:r>
    </w:p>
    <w:p>
      <w:pPr>
        <w:pStyle w:val="Normal"/>
        <w:jc w:val="both"/>
        <w:rPr/>
      </w:pPr>
      <w:r>
        <w:rPr>
          <w:rFonts w:cs="Arial" w:ascii="Arial" w:hAnsi="Arial"/>
          <w:i/>
          <w:iCs/>
          <w:color w:val="000000"/>
          <w:sz w:val="22"/>
          <w:szCs w:val="22"/>
          <w:lang w:val="fr-FR"/>
        </w:rPr>
        <w:t>3</w:t>
      </w:r>
      <w:r>
        <w:rPr>
          <w:rFonts w:cs="Arial" w:ascii="Arial" w:hAnsi="Arial"/>
          <w:i/>
          <w:iCs/>
          <w:color w:val="000000"/>
          <w:sz w:val="22"/>
          <w:szCs w:val="22"/>
          <w:vertAlign w:val="superscript"/>
          <w:lang w:val="fr-FR"/>
        </w:rPr>
        <w:t>a</w:t>
      </w:r>
      <w:r>
        <w:rPr>
          <w:rFonts w:cs="Arial" w:ascii="Arial" w:hAnsi="Arial"/>
          <w:i/>
          <w:iCs/>
          <w:color w:val="000000"/>
          <w:sz w:val="22"/>
          <w:szCs w:val="22"/>
          <w:lang w:val="fr-FR"/>
        </w:rPr>
        <w:t xml:space="preserve"> partiya</w:t>
      </w:r>
    </w:p>
    <w:p>
      <w:pPr>
        <w:pStyle w:val="Normal"/>
        <w:jc w:val="both"/>
        <w:rPr>
          <w:rFonts w:ascii="Arial" w:hAnsi="Arial" w:cs="Arial"/>
          <w:color w:val="000000"/>
          <w:sz w:val="22"/>
          <w:szCs w:val="22"/>
          <w:lang w:val="fr-FR"/>
        </w:rPr>
      </w:pPr>
      <w:r>
        <w:rPr>
          <w:rFonts w:cs="Arial" w:ascii="Arial" w:hAnsi="Arial"/>
          <w:color w:val="000000"/>
          <w:sz w:val="22"/>
          <w:szCs w:val="22"/>
          <w:lang w:val="fr-FR"/>
        </w:rPr>
      </w:r>
    </w:p>
    <w:p>
      <w:pPr>
        <w:pStyle w:val="Corpo"/>
        <w:jc w:val="both"/>
        <w:rPr/>
      </w:pPr>
      <w:r>
        <w:rPr/>
        <w:t xml:space="preserve">Distrè pe me penchie, queutto le dérî platte é dze euntro todzô de pi dedeun lo sombro di bouque. Lo bon flo de la moffa omente a tsaque po, é euncò la mezeucca de totta sô d’éijì... l’an ponco fenè de tsanté dèi le premî lemî di mateun. </w:t>
      </w:r>
      <w:r>
        <w:rPr>
          <w:lang w:val="fr-FR"/>
        </w:rPr>
        <w:t>Eun conser a plen titre deun eun téatro naturel spésial é gnenca fota de payé lo beillè, l’è cotsouza ! Mi eungn euntrèn deun la comba eun tapadzo, todzô pi for a deunse que dz’avancho, toppe le vouése de heutte bichette caze eunvizible, catchéye euntremì di plante. L’è dza eun vacarmo é la premî pouha frèide de l’eue que se pouze su ma pi anonche que lo dâ di toràn l’è protso. Voualà, djeusto aprì, dérì lo tsantì, totta an grama boura blantse galoppe bo eunradjéye eun grafièn la rotse é sparèi dedeun an gnoula de feun. Desù mè, caze a volèi contrecaré la dramasitó de la situachón, le coleue de l’arcensiel …totta la fouse de la nateua devàn mè ! Me veun eun devàn, eun cou dijón que pe couée le pan alôn quî i toràn l’eue debatuya que le féjè iai pi amodo. Si po, mi l’è cheur que l’ayón aprèi dèi pouza a eumpléyé amodo heutta fouse de la nateua pe fée verié le coppe di meleun é di rîse.</w:t>
      </w:r>
    </w:p>
    <w:p>
      <w:pPr>
        <w:pStyle w:val="Corpo"/>
        <w:jc w:val="both"/>
        <w:rPr/>
      </w:pPr>
      <w:r>
        <w:rPr>
          <w:lang w:val="fr-FR"/>
        </w:rPr>
        <w:t xml:space="preserve">Poyo euncò, attenchón que eunna de halle bisclette de montagne di dzor de ouì pase bo a tota velositó. Le ten tsandzon, eun cou renque le beuille, lanchéye pe le peucque di boucque di-z-ésper boscareun, bèichôn de radze pe hisse tsoblo. Eun dijè que, seurtoù can lo térèn l’ii dzaló, fouettôn come de bouye. Gneun veun pomì i bouque su per hé, aseu pe tèra l’è pertò eun croèzemèn de plante verièye é de rame tsezuye... é l’arèn da reusté lé canque a perù : beue a veure é eun pi danjereu pe lo fouà. </w:t>
      </w:r>
    </w:p>
    <w:p>
      <w:pPr>
        <w:pStyle w:val="Corpo"/>
        <w:jc w:val="both"/>
        <w:rPr/>
      </w:pPr>
      <w:r>
        <w:rPr/>
        <w:t xml:space="preserve">Su é su, le doille é le pèhe queutton tchica pe cou lo caro i brenve. Deheun dou mèisot, comme pe majì, to hen sarè dzono é coutche ten aprì, can le nappión sarèn tsuzù pe tèra, sarè plèizèn coure su hi tapì souplo... mi dure pocca, djeusto aprì aruye peu lo premî dzaleun. </w:t>
      </w:r>
    </w:p>
    <w:p>
      <w:pPr>
        <w:pStyle w:val="Corpo"/>
        <w:jc w:val="both"/>
        <w:rPr/>
      </w:pPr>
      <w:r>
        <w:rPr/>
        <w:t>To d’eun cou an brandó d’oura seubble untremì di brantse. Sopendo la tiha, le poueunte di brenve danchon le-z-un-e contre le-z-otre, si codzù de le-z-éitché eun bon momàn, son magâ tracachéye perquè dérì leue lo siel s’è fa sombro to d’eun cou…mmh, ren de bon, sareu po pi mal acapè an boun-a chouha.</w:t>
      </w:r>
    </w:p>
    <w:p>
      <w:pPr>
        <w:pStyle w:val="Corpo"/>
        <w:jc w:val="both"/>
        <w:rPr/>
      </w:pPr>
      <w:r>
        <w:rPr/>
        <w:t xml:space="preserve">L’oura porte étò de llouèn a mon bouigno lo carolemèn d’eun beteun, son po moque de modzón cappa, l’è lo son pi plen di caró di vatse : la montagne l’è pomì llouèn. Deheun pocca lo bouque queutte lo caro i soye, me fo m’eunmoure pe antisipé lo temporal que s’approtse. De l’otro cotì de la valoda sentrala l’è to teup é tsalin-e que l’è eun plèizì. L’è fran come dijón nouhe vioù, dèi Notre-Dama-d’ou le-z-ombre se fan sombre é, de llouèn, eun deserne pomì amodo le particuillì. </w:t>
      </w:r>
    </w:p>
    <w:p>
      <w:pPr>
        <w:pStyle w:val="Corpo"/>
        <w:jc w:val="both"/>
        <w:rPr/>
      </w:pPr>
      <w:r>
        <w:rPr>
          <w:lang w:val="fr-FR"/>
        </w:rPr>
        <w:t>A deunse que le plante se fan pi rée lo son di caró omente. Djacque, son ponco le grou nemeró</w:t>
      </w:r>
      <w:r>
        <w:rPr>
          <w:rStyle w:val="Richiamoallanotaapidipagina"/>
          <w:lang w:val="fr-FR"/>
        </w:rPr>
        <w:footnoteReference w:id="2"/>
      </w:r>
      <w:r>
        <w:rPr>
          <w:lang w:val="fr-FR"/>
        </w:rPr>
        <w:t xml:space="preserve"> de la Sen-Metchì can, passó le sen dzô de montagne, le vatse dezarpon. Me veun eun devàn lo dzen er de la tsanhón de nouho cher tsanéno salerèn que l’a bièn décrì le momàn de hi tradichonel dzô de fiha pe le-z-arpiàn. Deun hisse dérì-z-àn l’è finque iagna eugn’attrachón toureusteucca. </w:t>
      </w:r>
    </w:p>
    <w:p>
      <w:pPr>
        <w:pStyle w:val="Corpo"/>
        <w:jc w:val="both"/>
        <w:rPr/>
      </w:pPr>
      <w:r>
        <w:rPr/>
        <w:t xml:space="preserve">Voualà, dérì lo tsantì, véyo lo tropì que s’euncamine di boi a la soye, lo devàn berdjé a uvrù la londze fila, le nèire devàn, le bousaéye blantse é rodze aprì. </w:t>
      </w:r>
      <w:r>
        <w:rPr>
          <w:lang w:val="fr-FR"/>
        </w:rPr>
        <w:t>Lo tseun a clloure eun soitèn d’eun cotì é de l’otro, a djapé é a moseillé le dzarè di vi que tréinon pe dérì.</w:t>
      </w:r>
    </w:p>
    <w:p>
      <w:pPr>
        <w:pStyle w:val="Corpo"/>
        <w:jc w:val="both"/>
        <w:rPr/>
      </w:pPr>
      <w:r>
        <w:rPr>
          <w:lang w:val="fr-FR"/>
        </w:rPr>
        <w:t xml:space="preserve">Pi que amodo, dze devrì arée a ten i mèizón pe po tchappé la cadéa que s’aprotse eun vitesse... é magâ finque pe acapé an boun-a ecouila de lasì djeusto arià que lo fretì s’apreste a traillé pe fée la caillà. Tsique po lo flo de la montagne omente, to de santì ! </w:t>
      </w:r>
      <w:r>
        <w:rPr/>
        <w:t xml:space="preserve">Me fa iai a l’esprì le paole d’an dzenta tsanhón d’eun fameu chanteur « dai diamanti non nasce niente, dal letame nascono i fior »... é donque, de consécanse, euncò nouhe boun-e fontin-e aruyon de lé. </w:t>
      </w:r>
    </w:p>
    <w:p>
      <w:pPr>
        <w:pStyle w:val="Corpo"/>
        <w:jc w:val="both"/>
        <w:rPr/>
      </w:pPr>
      <w:r>
        <w:rPr>
          <w:lang w:val="fr-FR"/>
        </w:rPr>
        <w:t xml:space="preserve">Mi comenche a gotté é y è euncò eun bon tsaòn. Dze préfèro alongé lo po pitoù que me catché dézò lo barmì que l’è hé protso de mè. Va sai véo de berdjé avouì leur tseun l’a dza abritó deun de-z-occajón sembloble, can y î ponco lo fi élétrique é faillè to lo ten boqué le vatse eun tsan. Tenzentèn la tecnoljì l’a beun euncò coutche mîto. </w:t>
      </w:r>
    </w:p>
    <w:p>
      <w:pPr>
        <w:pStyle w:val="Corpo"/>
        <w:jc w:val="both"/>
        <w:rPr/>
      </w:pPr>
      <w:r>
        <w:rPr>
          <w:lang w:val="fr-FR"/>
        </w:rPr>
        <w:t xml:space="preserve">Toun-e é tsalin-e todzô pi fô. Dz’i l’espoir que bo pe déezò l’usson aresè a catché hi gramo dret a ten. </w:t>
      </w:r>
      <w:r>
        <w:rPr/>
        <w:t xml:space="preserve">To d’eun cou beutte bo come de corde, lo térèn ren lo bon flo de la tèra, mi pe fortun-a dze si belle a chouha deun lo boi vouido. Me demando se sarè vée la conta de can lo tsaleun l’è euntró pe eun boi come hitte, a coza di couran d’èe, avouì totte le vatse appeilléye. </w:t>
      </w:r>
      <w:r>
        <w:rPr>
          <w:lang w:val="fr-FR"/>
        </w:rPr>
        <w:t xml:space="preserve">Sembleriye que l’usse tchouéte-le-zè eun le treuncayèn a bî tsaòn. Come eun mouì de-z-euntérogatif de hi mondo gnenca hit l’arè po an reponsa. É seurtoù l’è po lo ca de lo vérifié ! A la feun, tentèn, tchica de mistéo èidze magâ finque a vardé an vijón pi querioiza de la viya. </w:t>
      </w:r>
    </w:p>
    <w:p>
      <w:pPr>
        <w:pStyle w:val="Corpo"/>
        <w:jc w:val="both"/>
        <w:rPr/>
      </w:pPr>
      <w:r>
        <w:rPr>
          <w:lang w:val="fr-FR"/>
        </w:rPr>
        <w:t>Can barque peu la plodze dze vo tchertché le-z-arpiàn, tan pe saluyé. Dze si fran querioi de lèi demandé come l’et alléye la séizón canque hé. Dehèn aprì dze m’euncamino peu belle pe torné eun dérì, l’è po lo ca d’allé pi su tchertché de danjé avouì hi ten balouou.</w:t>
      </w:r>
    </w:p>
    <w:p>
      <w:pPr>
        <w:pStyle w:val="Corpo"/>
        <w:jc w:val="both"/>
        <w:rPr>
          <w:sz w:val="24"/>
          <w:szCs w:val="24"/>
        </w:rPr>
      </w:pPr>
      <w:r>
        <w:rPr>
          <w:sz w:val="24"/>
          <w:szCs w:val="24"/>
          <w:lang w:val="fr-FR"/>
        </w:rPr>
        <w:t>Can mimo dze torno euncò ouì a mèizón eunreutsè d’eun mouì de-z-émochón nouile. Lo péizadzo de la montagne, a tsaque sèizón é selón le difiènte lemî de la dzornó, aruye euncò todzô a trasmettre de sensachón difiente.</w:t>
      </w:r>
    </w:p>
    <w:p>
      <w:pPr>
        <w:pStyle w:val="Corpo"/>
        <w:jc w:val="both"/>
        <w:rPr>
          <w:sz w:val="24"/>
          <w:szCs w:val="24"/>
        </w:rPr>
      </w:pPr>
      <w:r>
        <w:rPr>
          <w:rFonts w:cs="Arial"/>
          <w:b w:val="false"/>
          <w:bCs w:val="false"/>
          <w:color w:val="000000"/>
          <w:sz w:val="24"/>
          <w:szCs w:val="24"/>
          <w:lang w:val="fr-FR"/>
        </w:rPr>
        <w:t>Dze spéo fran avouì to lo queue que qui iandrè aprì no poussèye todzô contenué a dzoure de hi énorme spetacllo. Bièn dependrè euncò de no, perquè comme la deu lo fameu écrivèn motagnâ Mario Rigoni Stern, eun montagne se pou prende l’euntérè mi queutté lo capital.</w:t>
      </w:r>
    </w:p>
    <w:p>
      <w:pPr>
        <w:pStyle w:val="Normal"/>
        <w:rPr/>
      </w:pPr>
      <w:r>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rPr/>
      </w:pPr>
      <w:r>
        <w:rPr/>
        <w:footnoteRef/>
        <w:tab/>
      </w:r>
      <w:r>
        <w:rPr/>
        <w:t>La taille des sonailles est mesurée dans une échelle allant normalement de 0 à 12; c’est lors de la désalpe que les vaches sont parées des plus belles et retentissantes.</w:t>
      </w:r>
    </w:p>
  </w:footnote>
</w:footnotes>
</file>

<file path=word/settings.xml><?xml version="1.0" encoding="utf-8"?>
<w:settings xmlns:w="http://schemas.openxmlformats.org/wordprocessingml/2006/main">
  <w:zoom w:percent="157"/>
  <w:defaultTabStop w:val="708"/>
  <w:autoHyphenation w:val="fals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72dc9"/>
    <w:pPr>
      <w:widowControl/>
      <w:suppressAutoHyphens w:val="true"/>
      <w:bidi w:val="0"/>
      <w:spacing w:lineRule="auto" w:line="240" w:before="0" w:after="0"/>
      <w:jc w:val="left"/>
    </w:pPr>
    <w:rPr>
      <w:rFonts w:ascii="Calibri" w:hAnsi="Calibri" w:eastAsia="Calibri" w:cs=""/>
      <w:color w:val="00000A"/>
      <w:kern w:val="0"/>
      <w:sz w:val="24"/>
      <w:szCs w:val="24"/>
      <w:lang w:val="it-IT" w:eastAsia="en-US" w:bidi="ar-SA"/>
    </w:rPr>
  </w:style>
  <w:style w:type="character" w:styleId="DefaultParagraphFont" w:default="1">
    <w:name w:val="Default Paragraph Font"/>
    <w:uiPriority w:val="1"/>
    <w:semiHidden/>
    <w:unhideWhenUsed/>
    <w:qFormat/>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Corpo">
    <w:name w:val="Corpo"/>
    <w:qFormat/>
    <w:pPr>
      <w:widowControl/>
      <w:bidi w:val="0"/>
      <w:jc w:val="left"/>
    </w:pPr>
    <w:rPr>
      <w:rFonts w:ascii="Arial" w:hAnsi="Arial" w:eastAsia="Arial Unicode MS" w:cs="Arial Unicode MS"/>
      <w:color w:val="000000"/>
      <w:kern w:val="0"/>
      <w:sz w:val="24"/>
      <w:szCs w:val="24"/>
      <w:lang w:val="it-IT" w:eastAsia="it-IT" w:bidi="ar-SA"/>
    </w:rPr>
  </w:style>
  <w:style w:type="paragraph" w:styleId="Notaapidipagina">
    <w:name w:val="Foot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LibreOffice/5.4.6.2$Windows_X86_64 LibreOffice_project/4014ce260a04f1026ba855d3b8d91541c224eab8</Application>
  <Pages>2</Pages>
  <Words>1094</Words>
  <Characters>4661</Characters>
  <CharactersWithSpaces>5745</CharactersWithSpaces>
  <Paragraphs>16</Paragraphs>
  <Company>INVA S.p.a.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2023-10-02T06:33:00Z</dcterms:created>
  <dc:creator>Daniel FUSINAZ</dc:creator>
  <dc:description/>
  <dc:language>fr-FR</dc:language>
  <cp:lastModifiedBy/>
  <dcterms:modified xsi:type="dcterms:W3CDTF">2024-04-05T11:13:34Z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INVA S.p.a.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